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Управление надзорной деятельности и профилактическойработы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Министерство Российской Федерации по делам гражданской обороны,чрезвычайным ситуациям и ликвидации последствий стихийныхбедствий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Управление надзорной деятельности и профилактической работы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I. Основныезадачи</w:t>
            </w:r>
            <w:br/>
            <w:br/>
            <w:br/>
            <w:r>
              <w:rPr/>
              <w:t xml:space="preserve"> </w:t>
            </w:r>
            <w:br/>
            <w:br/>
            <w:r>
              <w:rPr/>
              <w:t xml:space="preserve">Основными задачами Управления являются:</w:t>
            </w:r>
            <w:br/>
            <w:br/>
            <w:r>
              <w:rPr/>
              <w:t xml:space="preserve">1. Реализация в пределах своей компетенции государственной политикив области гражданской обороны, защиты населения и территорий отчрезвычайных ситуаций, обеспечения пожарной безопасности;</w:t>
            </w:r>
            <w:br/>
            <w:br/>
            <w:r>
              <w:rPr/>
              <w:t xml:space="preserve">2. Осуществление в установленном порядке надзорных функций вобласти гражданской обороны, защиты населения и территорий отчрезвычайных ситуаций, обеспечения пожарной безопасности всоответствии с принципами законности и презумпции добросовестностилиц, в отношении которых осуществляется мероприятие по надзору;</w:t>
            </w:r>
            <w:br/>
            <w:br/>
            <w:r>
              <w:rPr/>
              <w:t xml:space="preserve">3. Осуществление в пределах своей компетенции управления в областигражданской обороны, защиты населения и территорий от чрезвычайныхситуаций и пожарной безопасности.</w:t>
            </w:r>
            <w:br/>
            <w:br/>
            <w:r>
              <w:rPr/>
              <w:t xml:space="preserve"> </w:t>
            </w:r>
            <w:br/>
            <w:br/>
            <w:r>
              <w:rPr/>
              <w:t xml:space="preserve">II. Основные функции</w:t>
            </w:r>
            <w:br/>
            <w:br/>
            <w:br/>
            <w:r>
              <w:rPr/>
              <w:t xml:space="preserve"> </w:t>
            </w:r>
            <w:br/>
            <w:br/>
            <w:r>
              <w:rPr/>
              <w:t xml:space="preserve">Управление в соответствии с возложенными на него задачамиобеспечивает исполнение основных функций:</w:t>
            </w:r>
            <w:br/>
            <w:br/>
            <w:r>
              <w:rPr/>
              <w:t xml:space="preserve">1. Руководит работой и контролирует деятельность территориальныхотделов (отделений) Управления на обслуживаемой территории;</w:t>
            </w:r>
            <w:br/>
            <w:br/>
            <w:r>
              <w:rPr/>
              <w:t xml:space="preserve">2. Организует и осуществляет государственный надзор за соблюдениемустановленных требований в области гражданской обороны, защитынаселения и территорий от чрезвычайных ситуаций и пожарнойбезопасности в отношении субъектов надзора и на объектах защиты,расположенных на территории Нижегородской области, в соответствии сустановленной компетенцией;</w:t>
            </w:r>
            <w:br/>
            <w:br/>
            <w:r>
              <w:rPr/>
              <w:t xml:space="preserve">3. Организует и осуществляет в установленном порядке производствопо делам об административных правонарушениях;</w:t>
            </w:r>
            <w:br/>
            <w:br/>
            <w:r>
              <w:rPr/>
              <w:t xml:space="preserve">4. Осуществляет сбор и обработку информации в области гражданскойобороны, защиты населения и территорий от чрезвычайных ситуаций,обеспечения пожарной безопасности;</w:t>
            </w:r>
            <w:br/>
            <w:br/>
            <w:r>
              <w:rPr/>
              <w:t xml:space="preserve">5. Организует и производит в соответствии с законодательствомРоссийской Федерации дознание по делам о пожарах и по делам онарушениях требований пожарной безопасности;</w:t>
            </w:r>
            <w:br/>
            <w:br/>
            <w:r>
              <w:rPr/>
              <w:t xml:space="preserve">6. Реализует в соответствии с законодательством РоссийскойФедерации полномочия органа дознания по делам о пожарах и по деламо нарушениях требований пожарной безопасности;</w:t>
            </w:r>
            <w:br/>
            <w:br/>
            <w:r>
              <w:rPr/>
              <w:t xml:space="preserve">7. Ведет официальный статистический учет пожаров и государственнуюстатистическую отчетность по пожарам;</w:t>
            </w:r>
            <w:br/>
            <w:br/>
            <w:r>
              <w:rPr/>
              <w:t xml:space="preserve">8. Информирует органы государственной власти Нижегородской области,органы местного самоуправления о состоянии пожарной безопасностинаселенных пунктов, организаций и объектов защиты, а также осостояниях защиты населения и территорий от чрезвычайных ситуаций игражданской обороны на соответствующей территории;</w:t>
            </w:r>
            <w:br/>
            <w:br/>
            <w:r>
              <w:rPr/>
              <w:t xml:space="preserve">9. Участвует в организации методического руководства и контроле прирешении вопросов по обучению населения в области гражданскойобороны, защиты населения и территорий от чрезвычайных ситуаций,обеспечения пожарной безопасности;</w:t>
            </w:r>
            <w:br/>
            <w:br/>
            <w:r>
              <w:rPr/>
              <w:t xml:space="preserve">10. Осуществляет в пределах своей компетенции выполнениегосударственной функции по лицензированию деятельности в областипожарной безопасности;</w:t>
            </w:r>
            <w:br/>
            <w:br/>
            <w:r>
              <w:rPr/>
              <w:t xml:space="preserve">11. Организует контроль за соответствием требованиям пожарнойбезопасности производства и реализации товаров (работ, услуг),подлежащих подтверждению соответствия требованиям пожарнойбезопасности, а также за изготовителями (поставщиками) веществ,материалов, изделий и оборудования, в технической документации накоторые в обязательном порядке указываются показатели их пожарнойопасности и меры пожарной безопасности при обращении с ними;</w:t>
            </w:r>
            <w:br/>
            <w:br/>
            <w:r>
              <w:rPr/>
              <w:t xml:space="preserve">12. Организует учет, проверку соответствия заполнения и регистрациюв установленном порядке поступивших деклараций пожарнойбезопасности на объекты защиты, принадлежащие одному собственнику,на территории двух и более муниципальных образований, находящихся впределах Нижегородской области, а также на объекты, критическиважные для национальной безопасности страны, и особо важныепожароопасные объекты защиты, за исключением объектов защиты,принадлежащих организациям, государственный пожарный надзор вкоторых осуществляют органы ГПН специальных и воинскихподразделений;</w:t>
            </w:r>
            <w:br/>
            <w:br/>
            <w:r>
              <w:rPr/>
              <w:t xml:space="preserve">13. Организует работу нормативно-технического совета посогласованию специальных технических условий для объектов, вотношении которых отсутствуют требования пожарной безопасности,установленные нормативными правовыми актами РФ и нормативнымидокументами по пожарной безопасности, отражающих спецификуобеспечения их пожарной безопасности и содержащих комплекснеобходимых инженерно-технических и организационных мероприятий пообеспечению их пожарной безопасности;</w:t>
            </w:r>
            <w:br/>
            <w:br/>
            <w:r>
              <w:rPr/>
              <w:t xml:space="preserve">14. Организует работу экспертного совета по вопросам защитынаселения и территорий от чрезвычайных ситуаций природного итехногенного характера и осуществляет подготовку заключений впределах своей компетенции по результатам рассмотрения декларацийпромышленной безопасности опасных производственных объектов;</w:t>
            </w:r>
            <w:br/>
            <w:br/>
            <w:r>
              <w:rPr/>
              <w:t xml:space="preserve">15 Осуществляет в пределах компетенции контроль за исполнениемтребований федерального законодательства об обязательномстраховании гражданской ответственности владельца опасного объектаза причинение вреда в результате аварии на опасном объекте;</w:t>
            </w:r>
            <w:br/>
            <w:br/>
            <w:r>
              <w:rPr/>
              <w:t xml:space="preserve">16. Проводит работу с письмами и обращениями органов власти,организаций и граждан;</w:t>
            </w:r>
            <w:br/>
            <w:br/>
            <w:r>
              <w:rPr/>
              <w:t xml:space="preserve">17. Участвует в предоставлении государственных услуг в соответствиис установленной компетенцией, в том числе в электронной форме ипосредством межведомственного электронного взаимодействия;</w:t>
            </w:r>
            <w:br/>
            <w:br/>
            <w:r>
              <w:rPr/>
              <w:t xml:space="preserve">18. Осуществляет прием и регистрацию уведомлений о началеосуществления юридическими лицами и индивидуальнымипредпринимателями отдельных видов работ и услуг по перечню,утвержденному Правительством Российской Федерации, в соответствии сустановленной компетенцией;</w:t>
            </w:r>
            <w:br/>
            <w:br/>
            <w:r>
              <w:rPr/>
              <w:t xml:space="preserve">19. Организует работу территориальной комиссии по аттестации насоответствие установленным квалификационным требованиям главных изаместителей главных государственных инспекторов городов (районов)по пожарному надзору, государственных инспекторов городов (районов)по пожарному надзору;</w:t>
            </w:r>
            <w:br/>
            <w:br/>
            <w:r>
              <w:rPr/>
              <w:t xml:space="preserve">20. Осуществляет в установленном порядке делопроизводство повопросам, отнесенным к компетенции управления;</w:t>
            </w:r>
            <w:br/>
            <w:br/>
            <w:r>
              <w:rPr/>
              <w:t xml:space="preserve">21. Участвует в проведении мероприятий, организуемых другимиструктурными подразделениями Главного управления;</w:t>
            </w:r>
            <w:br/>
            <w:br/>
            <w:r>
              <w:rPr/>
              <w:t xml:space="preserve">22. Участвует в мобилизационной подготовке, организуемой Главнымуправлением.</w:t>
            </w:r>
            <w:br/>
            <w:br/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Министерство Российской Федерации по делам гражданской обороны,чрезвычайным ситуациям и ликвидации последствий стихийных бедствий©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2021-05-06T00:58:12+03:00</dcterms:created>
  <dcterms:modified xsi:type="dcterms:W3CDTF">2021-05-06T00:58:12+03:00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