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Финансово-экономическое управление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Финансово-экономическое управление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Основныезадачи:</w:t>
            </w:r>
            <w:br/>
            <w:br/>
            <w:r>
              <w:rPr/>
              <w:t xml:space="preserve">· финансовое обеспечение мероприятий по реализации единойгосударственной политики в области гражданской обороны, защитынаселения и территорий от чрезвычайных ситуаций природного итехногенного характера, пожарной безопасности и безопасности людейна водных объектах в пределах своих полномочий;</w:t>
            </w:r>
            <w:br/>
            <w:br/>
            <w:r>
              <w:rPr/>
              <w:t xml:space="preserve">· повышение уровня социальной защищенности военнослужащих,сотрудников государственных гражданских служащих и работников МЧСРоссии и укрепления их правового положения;</w:t>
            </w:r>
            <w:br/>
            <w:br/>
            <w:r>
              <w:rPr/>
              <w:t xml:space="preserve">· организация финансово-экономической деятельности, направленной наобеспечение финансовыми ресурсами Главного управления МЧС России иего подчиненных подразделений;</w:t>
            </w:r>
            <w:br/>
            <w:br/>
            <w:r>
              <w:rPr/>
              <w:t xml:space="preserve">· ведение бухгалтерского учёта и отчётности, осуществлениепланово-финансовой работы и администрирования доходов бюджетов всоответствии с действующим законодательством, нормативнымиправовыми актами МЧС России, указаниями и распоряжениямиПриволжского регионального центра МЧС России;</w:t>
            </w:r>
            <w:br/>
            <w:br/>
            <w:r>
              <w:rPr/>
              <w:t xml:space="preserve">Функции:</w:t>
            </w:r>
            <w:br/>
            <w:br/>
            <w:r>
              <w:rPr/>
              <w:t xml:space="preserve">· осуществление, в пределах своих полномочий планированияфинансово-хозяйственной деятельности;</w:t>
            </w:r>
            <w:br/>
            <w:br/>
            <w:r>
              <w:rPr/>
              <w:t xml:space="preserve">· доведение утвержденных финансовых показателей до подведомственныхполучателей средств федерального бюджета;</w:t>
            </w:r>
            <w:br/>
            <w:br/>
            <w:r>
              <w:rPr/>
              <w:t xml:space="preserve">· организация финансового контроля подведомственных получателейбюджетных средств, в части обеспечения правомерного, целевого иэффективного их использования и соответствия осуществляемыххозяйственных операций законодательству РФ;</w:t>
            </w:r>
            <w:br/>
            <w:br/>
            <w:r>
              <w:rPr/>
              <w:t xml:space="preserve">· ведение оперативного, бухгалтерского и статистического учетафинансово-хозяйственной деятельности Главного управления и егоструктурных подразделений;</w:t>
            </w:r>
            <w:br/>
            <w:br/>
            <w:r>
              <w:rPr/>
              <w:t xml:space="preserve">· организация подготовки и ведение статистической, бухгалтерской идругих видов отчетности в порядке и сроки, установленныезаконодательными и иными нормативными правовыми актами РоссийскойФедерации, а также распорядительными документами МЧС России;</w:t>
            </w:r>
            <w:br/>
            <w:br/>
            <w:r>
              <w:rPr/>
              <w:t xml:space="preserve">· осуществление функции по управлению государственнымимуществом;</w:t>
            </w:r>
            <w:br/>
            <w:br/>
            <w:r>
              <w:rPr/>
              <w:t xml:space="preserve">· организация финансового обеспечения выполнения мероприятийгражданской обороны, проводимых Главным управлением.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2021-05-06T01:00:52+03:00</dcterms:created>
  <dcterms:modified xsi:type="dcterms:W3CDTF">2021-05-06T01:00:52+03:00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