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24 ноября 2009 г. N 2897-р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РЕАЛИЗАЦИИ ПОСТАНОВЛЕНИЯ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 ОТ 21 МАЯ 2007 ГОДА N 304</w:t>
      </w:r>
    </w:p>
    <w:p>
      <w:pPr>
        <w:pStyle w:val="2"/>
        <w:jc w:val="center"/>
      </w:pPr>
      <w:r>
        <w:rPr>
          <w:sz w:val="20"/>
        </w:rPr>
        <w:t xml:space="preserve">"О КЛАССИФИКАЦИИ ЧРЕЗВЫЧАЙНЫХ СИТУАЦИЙ ПРИРОДНОГО</w:t>
      </w:r>
    </w:p>
    <w:p>
      <w:pPr>
        <w:pStyle w:val="2"/>
        <w:jc w:val="center"/>
      </w:pPr>
      <w:r>
        <w:rPr>
          <w:sz w:val="20"/>
        </w:rPr>
        <w:t xml:space="preserve">И ТЕХНОГЕННОГО ХАРАКТЕРА"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30.10.2012 </w:t>
            </w:r>
            <w:hyperlink w:history="0" r:id="rId6" w:tooltip="Распоряжение Правительства Нижегородской области от 30.10.2012 N 2390-р (ред. от 03.04.2020) &quot;О внесении изменений в некоторые распоряж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2390-р</w:t>
              </w:r>
            </w:hyperlink>
            <w:r>
              <w:rPr>
                <w:sz w:val="20"/>
                <w:color w:val="392c69"/>
              </w:rPr>
              <w:t xml:space="preserve">, от 03.10.2013 </w:t>
            </w:r>
            <w:hyperlink w:history="0" r:id="rId7" w:tooltip="Распоряжение Правительства Нижегородской области от 03.10.2013 N 2027-р (ред. от 21.03.2014) &quot;О внесении изменений в некоторые распоряж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2027-р</w:t>
              </w:r>
            </w:hyperlink>
            <w:r>
              <w:rPr>
                <w:sz w:val="20"/>
                <w:color w:val="392c69"/>
              </w:rPr>
              <w:t xml:space="preserve">, от 05.12.2014 </w:t>
            </w:r>
            <w:hyperlink w:history="0" r:id="rId8" w:tooltip="Распоряжение Правительства Нижегородской области от 05.12.2014 N 2238-р (ред. от 17.03.2015) &quot;О внесении изменений в некоторые распоряж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2238-р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31.08.2015 </w:t>
            </w:r>
            <w:hyperlink w:history="0" r:id="rId9" w:tooltip="Распоряжение Правительства Нижегородской области от 31.08.2015 N 1603-р (ред. от 21.03.2016) &quot;О внесении изменений в некоторые распоряж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1603-р</w:t>
              </w:r>
            </w:hyperlink>
            <w:r>
              <w:rPr>
                <w:sz w:val="20"/>
                <w:color w:val="392c69"/>
              </w:rPr>
              <w:t xml:space="preserve">, от 17.05.2016 </w:t>
            </w:r>
            <w:hyperlink w:history="0" r:id="rId10" w:tooltip="Распоряжение Правительства Нижегородской области от 17.05.2016 N 668-р &quot;О внесении изменений в некоторые распоряж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668-р</w:t>
              </w:r>
            </w:hyperlink>
            <w:r>
              <w:rPr>
                <w:sz w:val="20"/>
                <w:color w:val="392c69"/>
              </w:rPr>
              <w:t xml:space="preserve">, от 04.06.2018 </w:t>
            </w:r>
            <w:hyperlink w:history="0" r:id="rId11" w:tooltip="Распоряжение Правительства Нижегородской области от 04.06.2018 N 544-р &quot;О внесении изменений в некоторые распоряж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544-р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11.03.2019 </w:t>
            </w:r>
            <w:hyperlink w:history="0" r:id="rId12" w:tooltip="Распоряжение Правительства Нижегородской области от 11.03.2019 N 207-р &quot;О внесении изменений в некоторые распоряж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207-р</w:t>
              </w:r>
            </w:hyperlink>
            <w:r>
              <w:rPr>
                <w:sz w:val="20"/>
                <w:color w:val="392c69"/>
              </w:rPr>
              <w:t xml:space="preserve">, от 24.04.2020 </w:t>
            </w:r>
            <w:hyperlink w:history="0" r:id="rId13" w:tooltip="Распоряжение Правительства Нижегородской области от 24.04.2020 N 421-р &quot;О внесении изменений в некоторые распоряж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421-р</w:t>
              </w:r>
            </w:hyperlink>
            <w:r>
              <w:rPr>
                <w:sz w:val="20"/>
                <w:color w:val="392c69"/>
              </w:rPr>
              <w:t xml:space="preserve">, от 26.04.2022 </w:t>
            </w:r>
            <w:hyperlink w:history="0" r:id="rId14" w:tooltip="Распоряжение Правительства Нижегородской области от 26.04.2022 N 428-р &quot;О внесении изменений в некоторые распоряж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428-р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15" w:tooltip="Постановление Правительства РФ от 21.05.2007 N 304 &quot;О классификации чрезвычайных ситуаций природного и техног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21 мая 2007 г. N 304 "О классификации чрезвычайных ситуаций природного и техногенного характера":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Распоряжение Правительства Нижегородской области от 24.04.2020 N 421-р &quot;О внесении изменений в некоторые распоряжения Правительства Нижегородской области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Нижегородской области от 24.04.2020 N 421-р)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Рекомендовать Главному управлению МЧС России по Нижегородской области организовать проведение семинаров по разъяснению порядка применения критериев классификации чрезвычайных ситуаций природного и техногенного характера (далее - критерии) в зависимости от размера территорий, на которых сложилась чрезвычайная ситуация и нарушены условия жизнедеятельности людей, количества пострадавших и размера материального ущерба.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исполнительной власти Нижегородской области, органам местного самоуправления муниципальных образований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принять участие в семинарах, указанных в </w:t>
      </w:r>
      <w:hyperlink w:history="0" w:anchor="P18" w:tooltip="1. Рекомендовать Главному управлению МЧС России по Нижегородской области организовать проведение семинаров по разъяснению порядка применения критериев классификации чрезвычайных ситуаций природного и техногенного характера (далее - критерии) в зависимости от размера территорий, на которых сложилась чрезвычайная ситуация и нарушены условия жизнедеятельности людей, количества пострадавших и размера материального ущерба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распоряжения;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применять установленные критерии при сборе и обмене информацией по вопросам защиты населения и территорий от чрезвычайных ситуаций природного и техногенного характера на территории Нижегородской области, а также при планировании и проведении мероприятий по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распоряжения возложить на заместителя Губернатора Нижегородской области Банникова П.В.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7" w:tooltip="Распоряжение Правительства Нижегородской области от 26.04.2022 N 428-р &quot;О внесении изменений в некоторые распоряжения Правительства Нижегородской области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Нижегородской области от 26.04.2022 N 428-р)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В.П.ШАНЦЕВ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Нижегородской области от 24.11.2009 N 2897-р</w:t>
            <w:br/>
            <w:t>(ред. от 26.04.2022)</w:t>
            <w:br/>
            <w:t>"О реализации постановления...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Правительства Нижегородской области от 24.11.2009 N 2897-р (ред. от 26.04.2022) "О реализации постановления...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53A27AFBB3776B7B37DB50D63DFF27AAEFF4D04233899AB2442EAAC61A4F2499E546432654D96085E6E8EB202EE7B2143F6A9A70353ED4FC47B4A3B2B2TCM" TargetMode = "External"/>
	<Relationship Id="rId7" Type="http://schemas.openxmlformats.org/officeDocument/2006/relationships/hyperlink" Target="consultantplus://offline/ref=53A27AFBB3776B7B37DB50D63DFF27AAEFF4D042368F96B74A20F7CC1216289BE2491C3153906C84E6E8EB2523B8B7012E3296762C20D1E75BB6A1BBT3M" TargetMode = "External"/>
	<Relationship Id="rId8" Type="http://schemas.openxmlformats.org/officeDocument/2006/relationships/hyperlink" Target="consultantplus://offline/ref=53A27AFBB3776B7B37DB50D63DFF27AAEFF4D04230889EBE462DAAC61A4F2499E546432654D96085E6E8EB212EE7B2143F6A9A70353ED4FC47B4A3B2B2TCM" TargetMode = "External"/>
	<Relationship Id="rId9" Type="http://schemas.openxmlformats.org/officeDocument/2006/relationships/hyperlink" Target="consultantplus://offline/ref=53A27AFBB3776B7B37DB50D63DFF27AAEFF4D042308B9DB74223AAC61A4F2499E546432654D96085E6E8EB212EE7B2143F6A9A70353ED4FC47B4A3B2B2TCM" TargetMode = "External"/>
	<Relationship Id="rId10" Type="http://schemas.openxmlformats.org/officeDocument/2006/relationships/hyperlink" Target="consultantplus://offline/ref=53A27AFBB3776B7B37DB50D63DFF27AAEFF4D042308B9AB2472BAAC61A4F2499E546432654D96085E6E8EB212FE7B2143F6A9A70353ED4FC47B4A3B2B2TCM" TargetMode = "External"/>
	<Relationship Id="rId11" Type="http://schemas.openxmlformats.org/officeDocument/2006/relationships/hyperlink" Target="consultantplus://offline/ref=53A27AFBB3776B7B37DB50D63DFF27AAEFF4D042308F98BF4029AAC61A4F2499E546432654D96085E6E8EB2120E7B2143F6A9A70353ED4FC47B4A3B2B2TCM" TargetMode = "External"/>
	<Relationship Id="rId12" Type="http://schemas.openxmlformats.org/officeDocument/2006/relationships/hyperlink" Target="consultantplus://offline/ref=53A27AFBB3776B7B37DB50D63DFF27AAEFF4D04230819DB7452CAAC61A4F2499E546432654D96085E6E8EB212EE7B2143F6A9A70353ED4FC47B4A3B2B2TCM" TargetMode = "External"/>
	<Relationship Id="rId13" Type="http://schemas.openxmlformats.org/officeDocument/2006/relationships/hyperlink" Target="consultantplus://offline/ref=53A27AFBB3776B7B37DB50D63DFF27AAEFF4D04233899AB4452BAAC61A4F2499E546432654D96085E6E8EB212EE7B2143F6A9A70353ED4FC47B4A3B2B2TCM" TargetMode = "External"/>
	<Relationship Id="rId14" Type="http://schemas.openxmlformats.org/officeDocument/2006/relationships/hyperlink" Target="consultantplus://offline/ref=53A27AFBB3776B7B37DB50D63DFF27AAEFF4D042338D9CB3422CAAC61A4F2499E546432654D96085E6E8EB202FE7B2143F6A9A70353ED4FC47B4A3B2B2TCM" TargetMode = "External"/>
	<Relationship Id="rId15" Type="http://schemas.openxmlformats.org/officeDocument/2006/relationships/hyperlink" Target="consultantplus://offline/ref=53A27AFBB3776B7B37DB4EDB2B9378AFEEF78A463183C9EB1726A09342107DC9A217457310836D81F8EAEB23B2TBM" TargetMode = "External"/>
	<Relationship Id="rId16" Type="http://schemas.openxmlformats.org/officeDocument/2006/relationships/hyperlink" Target="consultantplus://offline/ref=53A27AFBB3776B7B37DB50D63DFF27AAEFF4D04233899AB4452BAAC61A4F2499E546432654D96085E6E8EB212FE7B2143F6A9A70353ED4FC47B4A3B2B2TCM" TargetMode = "External"/>
	<Relationship Id="rId17" Type="http://schemas.openxmlformats.org/officeDocument/2006/relationships/hyperlink" Target="consultantplus://offline/ref=53A27AFBB3776B7B37DB50D63DFF27AAEFF4D042338D9CB3422CAAC61A4F2499E546432654D96085E6E8EB202FE7B2143F6A9A70353ED4FC47B4A3B2B2TC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Нижегородской области от 24.11.2009 N 2897-р
(ред. от 26.04.2022)
"О реализации постановления Правительства Российской Федерации от 21 мая 2007 года N 304 "О классификации чрезвычайных ситуаций природного и техногенного характера"</dc:title>
  <dcterms:created xsi:type="dcterms:W3CDTF">2023-05-17T12:19:01Z</dcterms:created>
</cp:coreProperties>
</file>