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24.05.2013 N 328</w:t>
              <w:br/>
              <w:t xml:space="preserve">(ред. от 16.06.2022)</w:t>
              <w:br/>
              <w:t xml:space="preserve">"О подготовке и содержании в готовности необходимых сил и средств для защиты населения и территорий Нижегородской области от чрезвычайных ситуаций межмуниципального и регионального (областного)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мая 2013 г. N 328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ПОДГОТОВКЕ И СОДЕРЖАНИИ В ГОТОВНОСТИ</w:t>
      </w:r>
    </w:p>
    <w:p>
      <w:pPr>
        <w:pStyle w:val="2"/>
        <w:jc w:val="center"/>
      </w:pPr>
      <w:r>
        <w:rPr>
          <w:sz w:val="20"/>
        </w:rPr>
        <w:t xml:space="preserve">НЕОБХОДИМЫХ СИЛ И СРЕДСТВ ДЛЯ ЗАЩИТЫ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НИЖЕГОРОДСКОЙ ОБЛАСТИ ОТ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МЕЖМУНИЦИПАЛЬНОГО И РЕГИОНАЛЬНОГО (ОБЛАСТНОГО)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11.11.2013 </w:t>
            </w:r>
            <w:hyperlink w:history="0" r:id="rId7" w:tooltip="Постановление Правительства Нижегородской области от 11.11.2013 N 832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  <w:color w:val="392c69"/>
              </w:rPr>
              <w:t xml:space="preserve">, от 23.12.2014 </w:t>
            </w:r>
            <w:hyperlink w:history="0" r:id="rId8" w:tooltip="Постановление Правительства Нижегородской области от 23.12.2014 N 92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26.08.2015 </w:t>
            </w:r>
            <w:hyperlink w:history="0" r:id="rId9" w:tooltip="Постановление Правительства Нижегородской области от 26.08.2015 N 53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535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22.04.2016 </w:t>
            </w:r>
            <w:hyperlink w:history="0" r:id="rId10" w:tooltip="Постановление Правительства Нижегородской области от 22.04.2016 N 234 (ред. от 05.04.2019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, от 09.06.2018 </w:t>
            </w:r>
            <w:hyperlink w:history="0" r:id="rId11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 от 01.03.2019 </w:t>
            </w:r>
            <w:hyperlink w:history="0" r:id="rId12" w:tooltip="Постановление Правительства Нижегородской области от 01.03.2019 N 113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16.04.2020 </w:t>
            </w:r>
            <w:hyperlink w:history="0" r:id="rId13" w:tooltip="Постановление Правительства Нижегородской области от 16.04.2020 N 311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311</w:t>
              </w:r>
            </w:hyperlink>
            <w:r>
              <w:rPr>
                <w:sz w:val="20"/>
                <w:color w:val="392c69"/>
              </w:rPr>
              <w:t xml:space="preserve">, от 16.06.2022 </w:t>
            </w:r>
            <w:hyperlink w:history="0" r:id="rId14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5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16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характера", </w:t>
      </w:r>
      <w:hyperlink w:history="0" r:id="rId17" w:tooltip="Закон Нижегородской области от 03.10.2007 N 129-З (ред. от 27.12.2022) &quot;О Правительстве Нижегородской области&quot; (принят постановлением ЗС НО от 27.09.2007 N 739-IV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3 октября 2007 г. N 129-З "О Правительстве Нижегородской области" Правительство Нижегородской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8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16.06.2022 N 454)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подготовке и содержании в готовности необходимых сил и средств для защиты населения и территорий Нижегородской области от чрезвычайных ситуаций межмуниципального и регионального (областного)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образований Нижегородской области принять правовые акты о подготовке и содержании в готовности необходимых сил и средств для защиты населения и территорий от чрезвычайных ситуаций муниципального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9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16.06.2022 N 454)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 истечении 10 дней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В.П.ШАНЦЕВ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24 мая 2013 г. N 328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ПОДГОТОВКЕ И СОДЕРЖАНИИ В ГОТОВНОСТИ</w:t>
      </w:r>
    </w:p>
    <w:p>
      <w:pPr>
        <w:pStyle w:val="2"/>
        <w:jc w:val="center"/>
      </w:pPr>
      <w:r>
        <w:rPr>
          <w:sz w:val="20"/>
        </w:rPr>
        <w:t xml:space="preserve">НЕОБХОДИМЫХ СИЛ И СРЕДСТВ ДЛЯ ЗАЩИТЫ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НИЖЕГОРОДСКОЙ ОБЛАСТИ ОТ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МЕЖМУНИЦИПАЛЬНОГО И РЕГИОНАЛЬНОГО (ОБЛАСТНОГО)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остановление Правительства Нижегородской области от 22.04.2016 N 234 (ред. от 05.04.2019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22.04.2016 N 234)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основы подготовки и содержания в готовности на территории Нижегородской области сил и средств, предназначенных для предупреждения и ликвидации чрезвычайных ситуаций межмуниципального и регионального (областного) характера (далее - силы и средства).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Состав сил и средств регионального, муниципального и объектового уровней, порядок их приведения в готовность и применения определяется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Силы и средства для предупреждения и ликвидации чрезвычайных ситуаций природного и техногенного характера в Нижегородской области подготавливаются и поддерживаются в готовности к применению в организациях исходя из принципа необходимой достаточности и максимально возможного их использования для обеспечения безопасности жизнедеятельности населения и территорий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Силы и средства для защиты от чрезвычайных ситуаций всех уровней и порядок их привлечения должны обеспечивать эффективное осуществление мер по предупреждению, локализации и ликвидации возможных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исполнительной власти Нижегородской области организуют подготовку и содержание в готовности сил и средств для предупреждения и ликвидации возможных чрезвычайных ситуаций на территории Нижегородской области. Руководители организаций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содержание в готовности к применению силы и средства для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работников организаций в области защиты от чрезвычайных ситуаций в соответствии с </w:t>
      </w:r>
      <w:hyperlink w:history="0" r:id="rId21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4 сентября 2003 года N 547 "О подготовке населения в области защиты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Нижегородской области от 22.04.2016 N 234 (ред. от 05.04.2019)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22.04.2016 N 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проверки готовности сил и средств к выполнению задач по защите от чрезвычайных ситуаций проводятся командно-штабные, тактико-специальные и комплексные учения и тренировки.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Привлечение сил и средств организаций для решения задач по защите территорий, населения и объектов от чрезвычайных ситуаций осуществляется с последующим урегулированием вопросов, связанных с их использованием,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Привлечение сил и средств территориальных органов федеральных органов исполнительной власти, расположенных на территории Нижегородской области, для ликвидации чрезвычайных ситуаций осуществляется в установленном законодательством порядке при недостаточности сил и средств органов исполнительной власти Нижегородской области,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Общее методическое руководство по вопросам подготовки и содержания в готовности к применению сил и средств для защиты от чрезвычайных ситуаций на территории Нижегородской области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Руководство по подготовке и поддержанию в готовности сил и средств для защиты от чрезвычайных ситуаций на уровне муниципальных образований Нижегородской области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24.05.2013 N 328</w:t>
            <w:br/>
            <w:t>(ред. от 16.06.2022)</w:t>
            <w:br/>
            <w:t>"О подготовке и содержании 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456319B086BF4D09C28A3A84E8BEC7CE4F358FBF7296DC51B7D02620D06E013352658FD9C306E6E3965A4096EF42B4F745CEC6BC98200DA1997D3mBP4L" TargetMode = "External"/>
	<Relationship Id="rId8" Type="http://schemas.openxmlformats.org/officeDocument/2006/relationships/hyperlink" Target="consultantplus://offline/ref=4456319B086BF4D09C28A3A84E8BEC7CE4F358FBF2286AC01D715F68055FEC11322907EA9B79626F3965A40C6DAB2E5A6504E06DD09C05C10595D1B5mEP1L" TargetMode = "External"/>
	<Relationship Id="rId9" Type="http://schemas.openxmlformats.org/officeDocument/2006/relationships/hyperlink" Target="consultantplus://offline/ref=4456319B086BF4D09C28A3A84E8BEC7CE4F358FBF2286AC01D705F68055FEC11322907EA9B79626F3965A40C64AB2E5A6504E06DD09C05C10595D1B5mEP1L" TargetMode = "External"/>
	<Relationship Id="rId10" Type="http://schemas.openxmlformats.org/officeDocument/2006/relationships/hyperlink" Target="consultantplus://offline/ref=4456319B086BF4D09C28A3A84E8BEC7CE4F358FBF12469C116765F68055FEC11322907EA9B79626F3965A40F6DAB2E5A6504E06DD09C05C10595D1B5mEP1L" TargetMode = "External"/>
	<Relationship Id="rId11" Type="http://schemas.openxmlformats.org/officeDocument/2006/relationships/hyperlink" Target="consultantplus://offline/ref=4456319B086BF4D09C28A3A84E8BEC7CE4F358FBF2286AC01D7E5F68055FEC11322907EA9B79626F3965A40A6CAB2E5A6504E06DD09C05C10595D1B5mEP1L" TargetMode = "External"/>
	<Relationship Id="rId12" Type="http://schemas.openxmlformats.org/officeDocument/2006/relationships/hyperlink" Target="consultantplus://offline/ref=4456319B086BF4D09C28A3A84E8BEC7CE4F358FBF2286AC01D725F68055FEC11322907EA9B79626F3965A40D66AB2E5A6504E06DD09C05C10595D1B5mEP1L" TargetMode = "External"/>
	<Relationship Id="rId13" Type="http://schemas.openxmlformats.org/officeDocument/2006/relationships/hyperlink" Target="consultantplus://offline/ref=4456319B086BF4D09C28A3A84E8BEC7CE4F358FBF2286AC01D755F68055FEC11322907EA9B79626F3965A40D66AB2E5A6504E06DD09C05C10595D1B5mEP1L" TargetMode = "External"/>
	<Relationship Id="rId14" Type="http://schemas.openxmlformats.org/officeDocument/2006/relationships/hyperlink" Target="consultantplus://offline/ref=4456319B086BF4D09C28A3A84E8BEC7CE4F358FBF2286BC0177E5F68055FEC11322907EA9B79626F3965A40D64AB2E5A6504E06DD09C05C10595D1B5mEP1L" TargetMode = "External"/>
	<Relationship Id="rId15" Type="http://schemas.openxmlformats.org/officeDocument/2006/relationships/hyperlink" Target="consultantplus://offline/ref=4456319B086BF4D09C28BDA558E7B379E7FB06F3F92866974322593F5A0FEA44606959B3D93A716E3C7BA60E67mAP3L" TargetMode = "External"/>
	<Relationship Id="rId16" Type="http://schemas.openxmlformats.org/officeDocument/2006/relationships/hyperlink" Target="consultantplus://offline/ref=4456319B086BF4D09C28A3A84E8BEC7CE4F358FBF22B68C01A775F68055FEC11322907EA89793A633862BA0E60BE780B23m5P2L" TargetMode = "External"/>
	<Relationship Id="rId17" Type="http://schemas.openxmlformats.org/officeDocument/2006/relationships/hyperlink" Target="consultantplus://offline/ref=4456319B086BF4D09C28A3A84E8BEC7CE4F358FBF2286BC316715F68055FEC11322907EA89793A633862BA0E60BE780B23m5P2L" TargetMode = "External"/>
	<Relationship Id="rId18" Type="http://schemas.openxmlformats.org/officeDocument/2006/relationships/hyperlink" Target="consultantplus://offline/ref=4456319B086BF4D09C28A3A84E8BEC7CE4F358FBF2286BC0177E5F68055FEC11322907EA9B79626F3965A40D67AB2E5A6504E06DD09C05C10595D1B5mEP1L" TargetMode = "External"/>
	<Relationship Id="rId19" Type="http://schemas.openxmlformats.org/officeDocument/2006/relationships/hyperlink" Target="consultantplus://offline/ref=4456319B086BF4D09C28A3A84E8BEC7CE4F358FBF2286BC0177E5F68055FEC11322907EA9B79626F3965A40D61AB2E5A6504E06DD09C05C10595D1B5mEP1L" TargetMode = "External"/>
	<Relationship Id="rId20" Type="http://schemas.openxmlformats.org/officeDocument/2006/relationships/hyperlink" Target="consultantplus://offline/ref=4456319B086BF4D09C28A3A84E8BEC7CE4F358FBF12469C116765F68055FEC11322907EA9B79626F3965A40C65AB2E5A6504E06DD09C05C10595D1B5mEP1L" TargetMode = "External"/>
	<Relationship Id="rId21" Type="http://schemas.openxmlformats.org/officeDocument/2006/relationships/hyperlink" Target="consultantplus://offline/ref=4456319B086BF4D09C28BDA558E7B379E0FC04F2F82C66974322593F5A0FEA44606959B3D93A716E3C7BA60E67mAP3L" TargetMode = "External"/>
	<Relationship Id="rId22" Type="http://schemas.openxmlformats.org/officeDocument/2006/relationships/hyperlink" Target="consultantplus://offline/ref=4456319B086BF4D09C28A3A84E8BEC7CE4F358FBF12469C116765F68055FEC11322907EA9B79626F3965A40C65AB2E5A6504E06DD09C05C10595D1B5mEP1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24.05.2013 N 328
(ред. от 16.06.2022)
"О подготовке и содержании в готовности необходимых сил и средств для защиты населения и территорий Нижегородской области от чрезвычайных ситуаций межмуниципального и регионального (областного) характера"</dc:title>
  <dcterms:created xsi:type="dcterms:W3CDTF">2023-05-17T11:15:38Z</dcterms:created>
</cp:coreProperties>
</file>